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7AA" w:rsidRDefault="006D27AA" w:rsidP="006D27AA">
      <w:pPr>
        <w:spacing w:line="480" w:lineRule="auto"/>
        <w:jc w:val="center"/>
        <w:rPr>
          <w:rFonts w:ascii="Times New Roman" w:hAnsi="Times New Roman" w:cs="Times New Roman"/>
          <w:sz w:val="24"/>
          <w:szCs w:val="24"/>
        </w:rPr>
      </w:pPr>
    </w:p>
    <w:p w:rsidR="006D27AA" w:rsidRDefault="006D27AA" w:rsidP="006D27AA">
      <w:pPr>
        <w:spacing w:line="480" w:lineRule="auto"/>
        <w:jc w:val="center"/>
        <w:rPr>
          <w:rFonts w:ascii="Times New Roman" w:hAnsi="Times New Roman" w:cs="Times New Roman"/>
          <w:sz w:val="24"/>
          <w:szCs w:val="24"/>
        </w:rPr>
      </w:pPr>
    </w:p>
    <w:p w:rsidR="006D27AA" w:rsidRDefault="006D27AA" w:rsidP="006D27AA">
      <w:pPr>
        <w:spacing w:line="480" w:lineRule="auto"/>
        <w:jc w:val="center"/>
        <w:rPr>
          <w:rFonts w:ascii="Times New Roman" w:hAnsi="Times New Roman" w:cs="Times New Roman"/>
          <w:sz w:val="24"/>
          <w:szCs w:val="24"/>
        </w:rPr>
      </w:pPr>
    </w:p>
    <w:p w:rsidR="006D27AA" w:rsidRPr="006D27AA" w:rsidRDefault="006D27AA" w:rsidP="006D27AA">
      <w:pPr>
        <w:spacing w:line="480" w:lineRule="auto"/>
        <w:jc w:val="center"/>
        <w:rPr>
          <w:rFonts w:ascii="Times New Roman" w:hAnsi="Times New Roman" w:cs="Times New Roman"/>
          <w:b/>
          <w:sz w:val="24"/>
          <w:szCs w:val="24"/>
        </w:rPr>
      </w:pPr>
      <w:r w:rsidRPr="006D27AA">
        <w:rPr>
          <w:rFonts w:ascii="Times New Roman" w:hAnsi="Times New Roman" w:cs="Times New Roman"/>
          <w:b/>
          <w:sz w:val="24"/>
          <w:szCs w:val="24"/>
        </w:rPr>
        <w:t>Armenian Folk Music</w:t>
      </w:r>
    </w:p>
    <w:p w:rsidR="006D27AA" w:rsidRDefault="006D27AA" w:rsidP="006D27AA">
      <w:pPr>
        <w:spacing w:line="480" w:lineRule="auto"/>
        <w:jc w:val="center"/>
        <w:rPr>
          <w:rFonts w:ascii="Times New Roman" w:hAnsi="Times New Roman" w:cs="Times New Roman"/>
          <w:sz w:val="24"/>
          <w:szCs w:val="24"/>
        </w:rPr>
      </w:pPr>
    </w:p>
    <w:p w:rsidR="006D27AA" w:rsidRPr="006D27AA" w:rsidRDefault="006D27AA" w:rsidP="006D27AA">
      <w:pPr>
        <w:spacing w:line="480" w:lineRule="auto"/>
        <w:jc w:val="center"/>
        <w:rPr>
          <w:rFonts w:ascii="Times New Roman" w:hAnsi="Times New Roman" w:cs="Times New Roman"/>
          <w:sz w:val="24"/>
          <w:szCs w:val="24"/>
        </w:rPr>
      </w:pPr>
      <w:r w:rsidRPr="006D27AA">
        <w:rPr>
          <w:rFonts w:ascii="Times New Roman" w:hAnsi="Times New Roman" w:cs="Times New Roman"/>
          <w:sz w:val="24"/>
          <w:szCs w:val="24"/>
        </w:rPr>
        <w:t>Name</w:t>
      </w:r>
    </w:p>
    <w:p w:rsidR="006D27AA" w:rsidRPr="006D27AA" w:rsidRDefault="006D27AA" w:rsidP="006D27AA">
      <w:pPr>
        <w:spacing w:line="480" w:lineRule="auto"/>
        <w:jc w:val="center"/>
        <w:rPr>
          <w:rFonts w:ascii="Times New Roman" w:hAnsi="Times New Roman" w:cs="Times New Roman"/>
          <w:sz w:val="24"/>
          <w:szCs w:val="24"/>
        </w:rPr>
      </w:pPr>
      <w:r w:rsidRPr="006D27AA">
        <w:rPr>
          <w:rFonts w:ascii="Times New Roman" w:hAnsi="Times New Roman" w:cs="Times New Roman"/>
          <w:sz w:val="24"/>
          <w:szCs w:val="24"/>
        </w:rPr>
        <w:t>Institution</w:t>
      </w:r>
    </w:p>
    <w:p w:rsidR="006D27AA" w:rsidRPr="006D27AA" w:rsidRDefault="006D27AA" w:rsidP="006D27AA">
      <w:pPr>
        <w:spacing w:line="480" w:lineRule="auto"/>
        <w:jc w:val="center"/>
        <w:rPr>
          <w:rFonts w:ascii="Times New Roman" w:hAnsi="Times New Roman" w:cs="Times New Roman"/>
          <w:sz w:val="24"/>
          <w:szCs w:val="24"/>
        </w:rPr>
      </w:pPr>
      <w:r w:rsidRPr="006D27AA">
        <w:rPr>
          <w:rFonts w:ascii="Times New Roman" w:hAnsi="Times New Roman" w:cs="Times New Roman"/>
          <w:sz w:val="24"/>
          <w:szCs w:val="24"/>
        </w:rPr>
        <w:t>Course</w:t>
      </w:r>
    </w:p>
    <w:p w:rsidR="00560689" w:rsidRDefault="006D27AA" w:rsidP="006D27AA">
      <w:pPr>
        <w:spacing w:line="480" w:lineRule="auto"/>
        <w:jc w:val="center"/>
        <w:rPr>
          <w:rFonts w:ascii="Times New Roman" w:hAnsi="Times New Roman" w:cs="Times New Roman"/>
          <w:sz w:val="24"/>
          <w:szCs w:val="24"/>
        </w:rPr>
      </w:pPr>
      <w:r w:rsidRPr="006D27AA">
        <w:rPr>
          <w:rFonts w:ascii="Times New Roman" w:hAnsi="Times New Roman" w:cs="Times New Roman"/>
          <w:sz w:val="24"/>
          <w:szCs w:val="24"/>
        </w:rPr>
        <w:t>Instructor</w:t>
      </w:r>
    </w:p>
    <w:p w:rsidR="006D27AA" w:rsidRPr="006D27AA" w:rsidRDefault="006D27AA" w:rsidP="006D27AA">
      <w:pPr>
        <w:spacing w:line="480" w:lineRule="auto"/>
        <w:jc w:val="center"/>
        <w:rPr>
          <w:rFonts w:ascii="Times New Roman" w:hAnsi="Times New Roman" w:cs="Times New Roman"/>
          <w:sz w:val="24"/>
          <w:szCs w:val="24"/>
        </w:rPr>
      </w:pPr>
      <w:r w:rsidRPr="006D27AA">
        <w:rPr>
          <w:rFonts w:ascii="Times New Roman" w:hAnsi="Times New Roman" w:cs="Times New Roman"/>
          <w:sz w:val="24"/>
          <w:szCs w:val="24"/>
        </w:rPr>
        <w:t>Date</w:t>
      </w:r>
    </w:p>
    <w:p w:rsidR="006D27AA" w:rsidRDefault="006D27AA" w:rsidP="006D27AA">
      <w:pPr>
        <w:spacing w:line="480" w:lineRule="auto"/>
        <w:rPr>
          <w:rFonts w:ascii="Times New Roman" w:hAnsi="Times New Roman" w:cs="Times New Roman"/>
          <w:sz w:val="24"/>
          <w:szCs w:val="24"/>
        </w:rPr>
      </w:pPr>
    </w:p>
    <w:p w:rsidR="006D27AA" w:rsidRDefault="006D27AA" w:rsidP="006D27AA">
      <w:pPr>
        <w:spacing w:line="480" w:lineRule="auto"/>
        <w:rPr>
          <w:rFonts w:ascii="Times New Roman" w:hAnsi="Times New Roman" w:cs="Times New Roman"/>
          <w:sz w:val="24"/>
          <w:szCs w:val="24"/>
        </w:rPr>
      </w:pPr>
    </w:p>
    <w:p w:rsidR="006D27AA" w:rsidRDefault="006D27AA" w:rsidP="006D27AA">
      <w:pPr>
        <w:spacing w:line="480" w:lineRule="auto"/>
        <w:rPr>
          <w:rFonts w:ascii="Times New Roman" w:hAnsi="Times New Roman" w:cs="Times New Roman"/>
          <w:sz w:val="24"/>
          <w:szCs w:val="24"/>
        </w:rPr>
      </w:pPr>
    </w:p>
    <w:p w:rsidR="006D27AA" w:rsidRDefault="006D27AA" w:rsidP="006D27AA">
      <w:pPr>
        <w:spacing w:line="480" w:lineRule="auto"/>
        <w:rPr>
          <w:rFonts w:ascii="Times New Roman" w:hAnsi="Times New Roman" w:cs="Times New Roman"/>
          <w:sz w:val="24"/>
          <w:szCs w:val="24"/>
        </w:rPr>
      </w:pPr>
    </w:p>
    <w:p w:rsidR="006D27AA" w:rsidRDefault="006D27AA" w:rsidP="006D27AA">
      <w:pPr>
        <w:spacing w:line="480" w:lineRule="auto"/>
        <w:rPr>
          <w:rFonts w:ascii="Times New Roman" w:hAnsi="Times New Roman" w:cs="Times New Roman"/>
          <w:sz w:val="24"/>
          <w:szCs w:val="24"/>
        </w:rPr>
      </w:pPr>
    </w:p>
    <w:p w:rsidR="00560689" w:rsidRDefault="00560689">
      <w:pPr>
        <w:rPr>
          <w:rFonts w:ascii="Times New Roman" w:hAnsi="Times New Roman" w:cs="Times New Roman"/>
          <w:b/>
          <w:sz w:val="24"/>
          <w:szCs w:val="24"/>
        </w:rPr>
      </w:pPr>
      <w:r>
        <w:rPr>
          <w:rFonts w:ascii="Times New Roman" w:hAnsi="Times New Roman" w:cs="Times New Roman"/>
          <w:b/>
          <w:sz w:val="24"/>
          <w:szCs w:val="24"/>
        </w:rPr>
        <w:br w:type="page"/>
      </w:r>
    </w:p>
    <w:p w:rsidR="006D27AA" w:rsidRPr="00560689" w:rsidRDefault="00560689" w:rsidP="00560689">
      <w:pPr>
        <w:spacing w:line="480" w:lineRule="auto"/>
        <w:jc w:val="center"/>
        <w:rPr>
          <w:rFonts w:ascii="Times New Roman" w:hAnsi="Times New Roman" w:cs="Times New Roman"/>
          <w:b/>
          <w:sz w:val="24"/>
          <w:szCs w:val="24"/>
        </w:rPr>
      </w:pPr>
      <w:r w:rsidRPr="006D27AA">
        <w:rPr>
          <w:rFonts w:ascii="Times New Roman" w:hAnsi="Times New Roman" w:cs="Times New Roman"/>
          <w:b/>
          <w:sz w:val="24"/>
          <w:szCs w:val="24"/>
        </w:rPr>
        <w:lastRenderedPageBreak/>
        <w:t>Armenian Folk Music</w:t>
      </w:r>
    </w:p>
    <w:p w:rsidR="00BC3FB9" w:rsidRPr="006D27AA" w:rsidRDefault="00D11F7F" w:rsidP="006D27AA">
      <w:pPr>
        <w:spacing w:after="0" w:line="480" w:lineRule="auto"/>
        <w:ind w:firstLine="720"/>
        <w:contextualSpacing/>
        <w:rPr>
          <w:rFonts w:ascii="Times New Roman" w:hAnsi="Times New Roman" w:cs="Times New Roman"/>
          <w:sz w:val="24"/>
          <w:szCs w:val="24"/>
        </w:rPr>
      </w:pPr>
      <w:r w:rsidRPr="006D27AA">
        <w:rPr>
          <w:rFonts w:ascii="Times New Roman" w:hAnsi="Times New Roman" w:cs="Times New Roman"/>
          <w:sz w:val="24"/>
          <w:szCs w:val="24"/>
        </w:rPr>
        <w:t>Folk music</w:t>
      </w:r>
      <w:r w:rsidR="00885222" w:rsidRPr="006D27AA">
        <w:rPr>
          <w:rFonts w:ascii="Times New Roman" w:hAnsi="Times New Roman" w:cs="Times New Roman"/>
          <w:sz w:val="24"/>
          <w:szCs w:val="24"/>
        </w:rPr>
        <w:t xml:space="preserve"> is one of </w:t>
      </w:r>
      <w:r w:rsidRPr="006D27AA">
        <w:rPr>
          <w:rFonts w:ascii="Times New Roman" w:hAnsi="Times New Roman" w:cs="Times New Roman"/>
          <w:sz w:val="24"/>
          <w:szCs w:val="24"/>
        </w:rPr>
        <w:t>Armenian genres</w:t>
      </w:r>
      <w:r w:rsidR="00885222" w:rsidRPr="006D27AA">
        <w:rPr>
          <w:rFonts w:ascii="Times New Roman" w:hAnsi="Times New Roman" w:cs="Times New Roman"/>
          <w:sz w:val="24"/>
          <w:szCs w:val="24"/>
        </w:rPr>
        <w:t xml:space="preserve">, considered one of </w:t>
      </w:r>
      <w:r w:rsidRPr="006D27AA">
        <w:rPr>
          <w:rFonts w:ascii="Times New Roman" w:hAnsi="Times New Roman" w:cs="Times New Roman"/>
          <w:sz w:val="24"/>
          <w:szCs w:val="24"/>
        </w:rPr>
        <w:t>the great</w:t>
      </w:r>
      <w:r w:rsidR="00885222" w:rsidRPr="006D27AA">
        <w:rPr>
          <w:rFonts w:ascii="Times New Roman" w:hAnsi="Times New Roman" w:cs="Times New Roman"/>
          <w:sz w:val="24"/>
          <w:szCs w:val="24"/>
        </w:rPr>
        <w:t xml:space="preserve"> music </w:t>
      </w:r>
      <w:r w:rsidRPr="006D27AA">
        <w:rPr>
          <w:rFonts w:ascii="Times New Roman" w:hAnsi="Times New Roman" w:cs="Times New Roman"/>
          <w:sz w:val="24"/>
          <w:szCs w:val="24"/>
        </w:rPr>
        <w:t>traditions with</w:t>
      </w:r>
      <w:r w:rsidR="00885222" w:rsidRPr="006D27AA">
        <w:rPr>
          <w:rFonts w:ascii="Times New Roman" w:hAnsi="Times New Roman" w:cs="Times New Roman"/>
          <w:sz w:val="24"/>
          <w:szCs w:val="24"/>
        </w:rPr>
        <w:t xml:space="preserve"> different melodies and genres. </w:t>
      </w:r>
      <w:r w:rsidRPr="006D27AA">
        <w:rPr>
          <w:rFonts w:ascii="Times New Roman" w:hAnsi="Times New Roman" w:cs="Times New Roman"/>
          <w:sz w:val="24"/>
          <w:szCs w:val="24"/>
        </w:rPr>
        <w:t>Since the</w:t>
      </w:r>
      <w:r w:rsidR="00885222" w:rsidRPr="006D27AA">
        <w:rPr>
          <w:rFonts w:ascii="Times New Roman" w:hAnsi="Times New Roman" w:cs="Times New Roman"/>
          <w:sz w:val="24"/>
          <w:szCs w:val="24"/>
        </w:rPr>
        <w:t xml:space="preserve"> 1800s, people interested in </w:t>
      </w:r>
      <w:r w:rsidRPr="006D27AA">
        <w:rPr>
          <w:rFonts w:ascii="Times New Roman" w:hAnsi="Times New Roman" w:cs="Times New Roman"/>
          <w:sz w:val="24"/>
          <w:szCs w:val="24"/>
        </w:rPr>
        <w:t>cultures such</w:t>
      </w:r>
      <w:r w:rsidR="00885222" w:rsidRPr="006D27AA">
        <w:rPr>
          <w:rFonts w:ascii="Times New Roman" w:hAnsi="Times New Roman" w:cs="Times New Roman"/>
          <w:sz w:val="24"/>
          <w:szCs w:val="24"/>
        </w:rPr>
        <w:t xml:space="preserve"> as ethnographers have explored Anatolia and Caucasus to </w:t>
      </w:r>
      <w:r w:rsidRPr="006D27AA">
        <w:rPr>
          <w:rFonts w:ascii="Times New Roman" w:hAnsi="Times New Roman" w:cs="Times New Roman"/>
          <w:sz w:val="24"/>
          <w:szCs w:val="24"/>
        </w:rPr>
        <w:t>collect these</w:t>
      </w:r>
      <w:r w:rsidR="00821B3E">
        <w:rPr>
          <w:rFonts w:ascii="Times New Roman" w:hAnsi="Times New Roman" w:cs="Times New Roman"/>
          <w:sz w:val="24"/>
          <w:szCs w:val="24"/>
        </w:rPr>
        <w:t xml:space="preserve"> songs together with</w:t>
      </w:r>
      <w:r w:rsidR="00885222" w:rsidRPr="006D27AA">
        <w:rPr>
          <w:rFonts w:ascii="Times New Roman" w:hAnsi="Times New Roman" w:cs="Times New Roman"/>
          <w:sz w:val="24"/>
          <w:szCs w:val="24"/>
        </w:rPr>
        <w:t xml:space="preserve"> dances. Today</w:t>
      </w:r>
      <w:r w:rsidRPr="006D27AA">
        <w:rPr>
          <w:rFonts w:ascii="Times New Roman" w:hAnsi="Times New Roman" w:cs="Times New Roman"/>
          <w:sz w:val="24"/>
          <w:szCs w:val="24"/>
        </w:rPr>
        <w:t>, there</w:t>
      </w:r>
      <w:r w:rsidR="00885222" w:rsidRPr="006D27AA">
        <w:rPr>
          <w:rFonts w:ascii="Times New Roman" w:hAnsi="Times New Roman" w:cs="Times New Roman"/>
          <w:sz w:val="24"/>
          <w:szCs w:val="24"/>
        </w:rPr>
        <w:t xml:space="preserve"> </w:t>
      </w:r>
      <w:r w:rsidR="00821B3E">
        <w:rPr>
          <w:rFonts w:ascii="Times New Roman" w:hAnsi="Times New Roman" w:cs="Times New Roman"/>
          <w:sz w:val="24"/>
          <w:szCs w:val="24"/>
        </w:rPr>
        <w:t>exist</w:t>
      </w:r>
      <w:r w:rsidR="00885222" w:rsidRPr="006D27AA">
        <w:rPr>
          <w:rFonts w:ascii="Times New Roman" w:hAnsi="Times New Roman" w:cs="Times New Roman"/>
          <w:sz w:val="24"/>
          <w:szCs w:val="24"/>
        </w:rPr>
        <w:t xml:space="preserve"> more than 30 000 folk music </w:t>
      </w:r>
      <w:r w:rsidRPr="006D27AA">
        <w:rPr>
          <w:rFonts w:ascii="Times New Roman" w:hAnsi="Times New Roman" w:cs="Times New Roman"/>
          <w:sz w:val="24"/>
          <w:szCs w:val="24"/>
        </w:rPr>
        <w:t>in the</w:t>
      </w:r>
      <w:r w:rsidR="00821B3E">
        <w:rPr>
          <w:rFonts w:ascii="Times New Roman" w:hAnsi="Times New Roman" w:cs="Times New Roman"/>
          <w:sz w:val="24"/>
          <w:szCs w:val="24"/>
        </w:rPr>
        <w:t xml:space="preserve"> different archives accompanied with their rhythms as well as</w:t>
      </w:r>
      <w:r w:rsidR="00885222" w:rsidRPr="006D27AA">
        <w:rPr>
          <w:rFonts w:ascii="Times New Roman" w:hAnsi="Times New Roman" w:cs="Times New Roman"/>
          <w:sz w:val="24"/>
          <w:szCs w:val="24"/>
        </w:rPr>
        <w:t xml:space="preserve"> modes. Folk music is based on people's language and rituals passed from one generation to the other. </w:t>
      </w:r>
      <w:r w:rsidRPr="006D27AA">
        <w:rPr>
          <w:rFonts w:ascii="Times New Roman" w:hAnsi="Times New Roman" w:cs="Times New Roman"/>
          <w:sz w:val="24"/>
          <w:szCs w:val="24"/>
        </w:rPr>
        <w:t>Some</w:t>
      </w:r>
      <w:r w:rsidR="00885222" w:rsidRPr="006D27AA">
        <w:rPr>
          <w:rFonts w:ascii="Times New Roman" w:hAnsi="Times New Roman" w:cs="Times New Roman"/>
          <w:sz w:val="24"/>
          <w:szCs w:val="24"/>
        </w:rPr>
        <w:t xml:space="preserve"> of the aspects noted in these songs are </w:t>
      </w:r>
      <w:r w:rsidRPr="006D27AA">
        <w:rPr>
          <w:rFonts w:ascii="Times New Roman" w:hAnsi="Times New Roman" w:cs="Times New Roman"/>
          <w:sz w:val="24"/>
          <w:szCs w:val="24"/>
        </w:rPr>
        <w:t>family celebrations, sowing fields, funerals, and day-to-day activities. For example, the circle-dance is influenced by the prehistoric and Zoroastrian backgrounds who l</w:t>
      </w:r>
      <w:r w:rsidR="00463C43">
        <w:rPr>
          <w:rFonts w:ascii="Times New Roman" w:hAnsi="Times New Roman" w:cs="Times New Roman"/>
          <w:sz w:val="24"/>
          <w:szCs w:val="24"/>
        </w:rPr>
        <w:t xml:space="preserve">ived in Near East. </w:t>
      </w:r>
      <w:r w:rsidR="00F65090" w:rsidRPr="006D27AA">
        <w:rPr>
          <w:rFonts w:ascii="Times New Roman" w:hAnsi="Times New Roman" w:cs="Times New Roman"/>
          <w:sz w:val="24"/>
          <w:szCs w:val="24"/>
        </w:rPr>
        <w:t>Even though the culture influences the music, the West's instruments are different from those used in the east.</w:t>
      </w:r>
    </w:p>
    <w:p w:rsidR="007A5B37" w:rsidRPr="006D27AA" w:rsidRDefault="00D11F7F" w:rsidP="006D27AA">
      <w:pPr>
        <w:spacing w:after="0" w:line="480" w:lineRule="auto"/>
        <w:ind w:firstLine="720"/>
        <w:contextualSpacing/>
        <w:rPr>
          <w:rFonts w:ascii="Times New Roman" w:hAnsi="Times New Roman" w:cs="Times New Roman"/>
          <w:sz w:val="24"/>
          <w:szCs w:val="24"/>
        </w:rPr>
      </w:pPr>
      <w:r w:rsidRPr="006D27AA">
        <w:rPr>
          <w:rFonts w:ascii="Times New Roman" w:hAnsi="Times New Roman" w:cs="Times New Roman"/>
          <w:sz w:val="24"/>
          <w:szCs w:val="24"/>
        </w:rPr>
        <w:t xml:space="preserve"> In the West, oud instruments are used, while in the east, duduk is</w:t>
      </w:r>
      <w:r w:rsidR="00463C43">
        <w:rPr>
          <w:rFonts w:ascii="Times New Roman" w:hAnsi="Times New Roman" w:cs="Times New Roman"/>
          <w:sz w:val="24"/>
          <w:szCs w:val="24"/>
        </w:rPr>
        <w:t xml:space="preserve"> prevalent. The differences was</w:t>
      </w:r>
      <w:r w:rsidRPr="006D27AA">
        <w:rPr>
          <w:rFonts w:ascii="Times New Roman" w:hAnsi="Times New Roman" w:cs="Times New Roman"/>
          <w:sz w:val="24"/>
          <w:szCs w:val="24"/>
        </w:rPr>
        <w:t xml:space="preserve"> caused by the 1915 genocide, where more </w:t>
      </w:r>
      <w:r w:rsidR="00BC3FB9" w:rsidRPr="006D27AA">
        <w:rPr>
          <w:rFonts w:ascii="Times New Roman" w:hAnsi="Times New Roman" w:cs="Times New Roman"/>
          <w:sz w:val="24"/>
          <w:szCs w:val="24"/>
        </w:rPr>
        <w:t>than a</w:t>
      </w:r>
      <w:r w:rsidRPr="006D27AA">
        <w:rPr>
          <w:rFonts w:ascii="Times New Roman" w:hAnsi="Times New Roman" w:cs="Times New Roman"/>
          <w:sz w:val="24"/>
          <w:szCs w:val="24"/>
        </w:rPr>
        <w:t xml:space="preserve"> million Armenians died, and the survi</w:t>
      </w:r>
      <w:r w:rsidR="00952393" w:rsidRPr="006D27AA">
        <w:rPr>
          <w:rFonts w:ascii="Times New Roman" w:hAnsi="Times New Roman" w:cs="Times New Roman"/>
          <w:sz w:val="24"/>
          <w:szCs w:val="24"/>
        </w:rPr>
        <w:t>vors ran to either West or east (Rogers, 2015).</w:t>
      </w:r>
      <w:r w:rsidRPr="006D27AA">
        <w:rPr>
          <w:rFonts w:ascii="Times New Roman" w:hAnsi="Times New Roman" w:cs="Times New Roman"/>
          <w:sz w:val="24"/>
          <w:szCs w:val="24"/>
        </w:rPr>
        <w:t xml:space="preserve"> Those who fled to the east became the Soviet Republic of Armenian</w:t>
      </w:r>
      <w:r w:rsidR="00BC3FB9" w:rsidRPr="006D27AA">
        <w:rPr>
          <w:rFonts w:ascii="Times New Roman" w:hAnsi="Times New Roman" w:cs="Times New Roman"/>
          <w:sz w:val="24"/>
          <w:szCs w:val="24"/>
        </w:rPr>
        <w:t xml:space="preserve">, </w:t>
      </w:r>
      <w:r w:rsidRPr="006D27AA">
        <w:rPr>
          <w:rFonts w:ascii="Times New Roman" w:hAnsi="Times New Roman" w:cs="Times New Roman"/>
          <w:sz w:val="24"/>
          <w:szCs w:val="24"/>
        </w:rPr>
        <w:t xml:space="preserve">an independent country today. Therefore, the event separated the people leading to the formation of subcultures making the people use different instruments. The </w:t>
      </w:r>
      <w:r w:rsidR="00BC3FB9" w:rsidRPr="006D27AA">
        <w:rPr>
          <w:rFonts w:ascii="Times New Roman" w:hAnsi="Times New Roman" w:cs="Times New Roman"/>
          <w:sz w:val="24"/>
          <w:szCs w:val="24"/>
        </w:rPr>
        <w:t>oud is</w:t>
      </w:r>
      <w:r w:rsidRPr="006D27AA">
        <w:rPr>
          <w:rFonts w:ascii="Times New Roman" w:hAnsi="Times New Roman" w:cs="Times New Roman"/>
          <w:sz w:val="24"/>
          <w:szCs w:val="24"/>
        </w:rPr>
        <w:t xml:space="preserve"> a short lute placed around the neck used in </w:t>
      </w:r>
      <w:r w:rsidR="00BC3FB9" w:rsidRPr="006D27AA">
        <w:rPr>
          <w:rFonts w:ascii="Times New Roman" w:hAnsi="Times New Roman" w:cs="Times New Roman"/>
          <w:sz w:val="24"/>
          <w:szCs w:val="24"/>
        </w:rPr>
        <w:t>playing the</w:t>
      </w:r>
      <w:r w:rsidRPr="006D27AA">
        <w:rPr>
          <w:rFonts w:ascii="Times New Roman" w:hAnsi="Times New Roman" w:cs="Times New Roman"/>
          <w:sz w:val="24"/>
          <w:szCs w:val="24"/>
        </w:rPr>
        <w:t xml:space="preserve"> bass </w:t>
      </w:r>
      <w:r w:rsidR="00BC3FB9" w:rsidRPr="006D27AA">
        <w:rPr>
          <w:rFonts w:ascii="Times New Roman" w:hAnsi="Times New Roman" w:cs="Times New Roman"/>
          <w:sz w:val="24"/>
          <w:szCs w:val="24"/>
        </w:rPr>
        <w:t>line together</w:t>
      </w:r>
      <w:r w:rsidRPr="006D27AA">
        <w:rPr>
          <w:rFonts w:ascii="Times New Roman" w:hAnsi="Times New Roman" w:cs="Times New Roman"/>
          <w:sz w:val="24"/>
          <w:szCs w:val="24"/>
        </w:rPr>
        <w:t xml:space="preserve"> with melodic woodwinds. </w:t>
      </w:r>
      <w:r w:rsidR="00BC3FB9" w:rsidRPr="006D27AA">
        <w:rPr>
          <w:rFonts w:ascii="Times New Roman" w:hAnsi="Times New Roman" w:cs="Times New Roman"/>
          <w:sz w:val="24"/>
          <w:szCs w:val="24"/>
        </w:rPr>
        <w:t xml:space="preserve">On the other hand, </w:t>
      </w:r>
      <w:proofErr w:type="spellStart"/>
      <w:r w:rsidR="00BC3FB9" w:rsidRPr="006D27AA">
        <w:rPr>
          <w:rFonts w:ascii="Times New Roman" w:hAnsi="Times New Roman" w:cs="Times New Roman"/>
          <w:sz w:val="24"/>
          <w:szCs w:val="24"/>
        </w:rPr>
        <w:t>duduk</w:t>
      </w:r>
      <w:proofErr w:type="spellEnd"/>
      <w:r w:rsidR="00BC3FB9" w:rsidRPr="006D27AA">
        <w:rPr>
          <w:rFonts w:ascii="Times New Roman" w:hAnsi="Times New Roman" w:cs="Times New Roman"/>
          <w:sz w:val="24"/>
          <w:szCs w:val="24"/>
        </w:rPr>
        <w:t xml:space="preserve"> is a two-reed pipe </w:t>
      </w:r>
      <w:r w:rsidR="00821B3E">
        <w:rPr>
          <w:rFonts w:ascii="Times New Roman" w:hAnsi="Times New Roman" w:cs="Times New Roman"/>
          <w:sz w:val="24"/>
          <w:szCs w:val="24"/>
        </w:rPr>
        <w:t>manufactured</w:t>
      </w:r>
      <w:r w:rsidR="00BC3FB9" w:rsidRPr="006D27AA">
        <w:rPr>
          <w:rFonts w:ascii="Times New Roman" w:hAnsi="Times New Roman" w:cs="Times New Roman"/>
          <w:sz w:val="24"/>
          <w:szCs w:val="24"/>
        </w:rPr>
        <w:t xml:space="preserve"> from apricot wood mostly found in Turkey and Geor</w:t>
      </w:r>
      <w:r w:rsidR="00821B3E">
        <w:rPr>
          <w:rFonts w:ascii="Times New Roman" w:hAnsi="Times New Roman" w:cs="Times New Roman"/>
          <w:sz w:val="24"/>
          <w:szCs w:val="24"/>
        </w:rPr>
        <w:t>gia.  Most musicians use lip</w:t>
      </w:r>
      <w:bookmarkStart w:id="0" w:name="_GoBack"/>
      <w:bookmarkEnd w:id="0"/>
      <w:r w:rsidR="00821B3E">
        <w:rPr>
          <w:rFonts w:ascii="Times New Roman" w:hAnsi="Times New Roman" w:cs="Times New Roman"/>
          <w:sz w:val="24"/>
          <w:szCs w:val="24"/>
        </w:rPr>
        <w:t xml:space="preserve"> at the same time finger ideas in</w:t>
      </w:r>
      <w:r w:rsidR="00BC3FB9" w:rsidRPr="006D27AA">
        <w:rPr>
          <w:rFonts w:ascii="Times New Roman" w:hAnsi="Times New Roman" w:cs="Times New Roman"/>
          <w:sz w:val="24"/>
          <w:szCs w:val="24"/>
        </w:rPr>
        <w:t xml:space="preserve"> extend</w:t>
      </w:r>
      <w:r w:rsidR="00821B3E">
        <w:rPr>
          <w:rFonts w:ascii="Times New Roman" w:hAnsi="Times New Roman" w:cs="Times New Roman"/>
          <w:sz w:val="24"/>
          <w:szCs w:val="24"/>
        </w:rPr>
        <w:t>ing</w:t>
      </w:r>
      <w:r w:rsidR="00BC3FB9" w:rsidRPr="006D27AA">
        <w:rPr>
          <w:rFonts w:ascii="Times New Roman" w:hAnsi="Times New Roman" w:cs="Times New Roman"/>
          <w:sz w:val="24"/>
          <w:szCs w:val="24"/>
        </w:rPr>
        <w:t xml:space="preserve"> the tonal range. They also ad</w:t>
      </w:r>
      <w:r w:rsidR="00463C43">
        <w:rPr>
          <w:rFonts w:ascii="Times New Roman" w:hAnsi="Times New Roman" w:cs="Times New Roman"/>
          <w:sz w:val="24"/>
          <w:szCs w:val="24"/>
        </w:rPr>
        <w:t>d another duduk, which produces</w:t>
      </w:r>
      <w:r w:rsidR="00BC3FB9" w:rsidRPr="006D27AA">
        <w:rPr>
          <w:rFonts w:ascii="Times New Roman" w:hAnsi="Times New Roman" w:cs="Times New Roman"/>
          <w:sz w:val="24"/>
          <w:szCs w:val="24"/>
        </w:rPr>
        <w:t xml:space="preserve"> an unbroken drone attained by circular breathing accompanied by melodies and other improvisations.</w:t>
      </w:r>
    </w:p>
    <w:p w:rsidR="006D27AA" w:rsidRDefault="00D11F7F" w:rsidP="00560689">
      <w:pPr>
        <w:spacing w:after="0" w:line="480" w:lineRule="auto"/>
        <w:ind w:firstLine="720"/>
        <w:contextualSpacing/>
        <w:rPr>
          <w:rFonts w:ascii="Times New Roman" w:hAnsi="Times New Roman" w:cs="Times New Roman"/>
          <w:sz w:val="24"/>
          <w:szCs w:val="24"/>
        </w:rPr>
      </w:pPr>
      <w:r w:rsidRPr="006D27AA">
        <w:rPr>
          <w:rFonts w:ascii="Times New Roman" w:hAnsi="Times New Roman" w:cs="Times New Roman"/>
          <w:sz w:val="24"/>
          <w:szCs w:val="24"/>
        </w:rPr>
        <w:t xml:space="preserve">Therefore, the Armenian folk music describes the culture and beliefs of the people. Instruments are vital in this genre, where the eastern singers use the oud tool while those in the West use the duduk. </w:t>
      </w:r>
      <w:r w:rsidR="00463C43">
        <w:rPr>
          <w:rFonts w:ascii="Times New Roman" w:hAnsi="Times New Roman" w:cs="Times New Roman"/>
          <w:sz w:val="24"/>
          <w:szCs w:val="24"/>
        </w:rPr>
        <w:t>Notably, b</w:t>
      </w:r>
      <w:r w:rsidRPr="006D27AA">
        <w:rPr>
          <w:rFonts w:ascii="Times New Roman" w:hAnsi="Times New Roman" w:cs="Times New Roman"/>
          <w:sz w:val="24"/>
          <w:szCs w:val="24"/>
        </w:rPr>
        <w:t>oth use the drone that holds the tonic note.</w:t>
      </w:r>
    </w:p>
    <w:p w:rsidR="00560689" w:rsidRDefault="00560689">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BC3FB9" w:rsidRPr="006D27AA" w:rsidRDefault="00D11F7F" w:rsidP="006D27AA">
      <w:pPr>
        <w:tabs>
          <w:tab w:val="left" w:pos="3330"/>
        </w:tabs>
        <w:spacing w:line="480" w:lineRule="auto"/>
        <w:jc w:val="center"/>
        <w:rPr>
          <w:rFonts w:ascii="Times New Roman" w:hAnsi="Times New Roman" w:cs="Times New Roman"/>
          <w:b/>
          <w:sz w:val="24"/>
          <w:szCs w:val="24"/>
        </w:rPr>
      </w:pPr>
      <w:r w:rsidRPr="006D27AA">
        <w:rPr>
          <w:rFonts w:ascii="Times New Roman" w:hAnsi="Times New Roman" w:cs="Times New Roman"/>
          <w:b/>
          <w:sz w:val="24"/>
          <w:szCs w:val="24"/>
        </w:rPr>
        <w:lastRenderedPageBreak/>
        <w:t>Reference</w:t>
      </w:r>
    </w:p>
    <w:p w:rsidR="00BC3FB9" w:rsidRPr="006D27AA" w:rsidRDefault="00D11F7F" w:rsidP="006D27AA">
      <w:pPr>
        <w:spacing w:after="0" w:line="480" w:lineRule="auto"/>
        <w:ind w:left="720" w:hanging="720"/>
        <w:contextualSpacing/>
        <w:rPr>
          <w:rFonts w:ascii="Times New Roman" w:hAnsi="Times New Roman" w:cs="Times New Roman"/>
          <w:sz w:val="24"/>
          <w:szCs w:val="24"/>
        </w:rPr>
      </w:pPr>
      <w:r w:rsidRPr="006D27AA">
        <w:rPr>
          <w:rFonts w:ascii="Times New Roman" w:hAnsi="Times New Roman" w:cs="Times New Roman"/>
          <w:sz w:val="24"/>
          <w:szCs w:val="24"/>
        </w:rPr>
        <w:t xml:space="preserve">Rogers, C.  (2015). Armenian Folk Music. </w:t>
      </w:r>
      <w:hyperlink r:id="rId6" w:history="1">
        <w:r w:rsidR="00560689" w:rsidRPr="006216A1">
          <w:rPr>
            <w:rStyle w:val="Hyperlink"/>
            <w:rFonts w:ascii="Times New Roman" w:hAnsi="Times New Roman" w:cs="Times New Roman"/>
            <w:sz w:val="24"/>
            <w:szCs w:val="24"/>
          </w:rPr>
          <w:t>https://www.maramarietta.com/the-arts/music/armenian-folk-music/</w:t>
        </w:r>
      </w:hyperlink>
      <w:r w:rsidR="00560689">
        <w:rPr>
          <w:rFonts w:ascii="Times New Roman" w:hAnsi="Times New Roman" w:cs="Times New Roman"/>
          <w:sz w:val="24"/>
          <w:szCs w:val="24"/>
        </w:rPr>
        <w:t xml:space="preserve"> </w:t>
      </w:r>
    </w:p>
    <w:sectPr w:rsidR="00BC3FB9" w:rsidRPr="006D27AA" w:rsidSect="006D27AA">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4D7F" w:rsidRDefault="002E4D7F" w:rsidP="006D27AA">
      <w:pPr>
        <w:spacing w:after="0" w:line="240" w:lineRule="auto"/>
      </w:pPr>
      <w:r>
        <w:separator/>
      </w:r>
    </w:p>
  </w:endnote>
  <w:endnote w:type="continuationSeparator" w:id="0">
    <w:p w:rsidR="002E4D7F" w:rsidRDefault="002E4D7F" w:rsidP="006D2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4D7F" w:rsidRDefault="002E4D7F" w:rsidP="006D27AA">
      <w:pPr>
        <w:spacing w:after="0" w:line="240" w:lineRule="auto"/>
      </w:pPr>
      <w:r>
        <w:separator/>
      </w:r>
    </w:p>
  </w:footnote>
  <w:footnote w:type="continuationSeparator" w:id="0">
    <w:p w:rsidR="002E4D7F" w:rsidRDefault="002E4D7F" w:rsidP="006D27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1040789"/>
      <w:docPartObj>
        <w:docPartGallery w:val="Page Numbers (Top of Page)"/>
        <w:docPartUnique/>
      </w:docPartObj>
    </w:sdtPr>
    <w:sdtEndPr>
      <w:rPr>
        <w:noProof/>
      </w:rPr>
    </w:sdtEndPr>
    <w:sdtContent>
      <w:p w:rsidR="006D27AA" w:rsidRDefault="006D27AA" w:rsidP="006D27AA">
        <w:pPr>
          <w:pStyle w:val="Header"/>
          <w:spacing w:line="480" w:lineRule="auto"/>
          <w:jc w:val="right"/>
        </w:pPr>
        <w:r w:rsidRPr="006D27AA">
          <w:rPr>
            <w:rFonts w:ascii="Times New Roman" w:hAnsi="Times New Roman" w:cs="Times New Roman"/>
            <w:sz w:val="24"/>
            <w:szCs w:val="24"/>
          </w:rPr>
          <w:fldChar w:fldCharType="begin"/>
        </w:r>
        <w:r w:rsidRPr="006D27AA">
          <w:rPr>
            <w:rFonts w:ascii="Times New Roman" w:hAnsi="Times New Roman" w:cs="Times New Roman"/>
            <w:sz w:val="24"/>
            <w:szCs w:val="24"/>
          </w:rPr>
          <w:instrText xml:space="preserve"> PAGE   \* MERGEFORMAT </w:instrText>
        </w:r>
        <w:r w:rsidRPr="006D27AA">
          <w:rPr>
            <w:rFonts w:ascii="Times New Roman" w:hAnsi="Times New Roman" w:cs="Times New Roman"/>
            <w:sz w:val="24"/>
            <w:szCs w:val="24"/>
          </w:rPr>
          <w:fldChar w:fldCharType="separate"/>
        </w:r>
        <w:r w:rsidR="00821B3E">
          <w:rPr>
            <w:rFonts w:ascii="Times New Roman" w:hAnsi="Times New Roman" w:cs="Times New Roman"/>
            <w:noProof/>
            <w:sz w:val="24"/>
            <w:szCs w:val="24"/>
          </w:rPr>
          <w:t>4</w:t>
        </w:r>
        <w:r w:rsidRPr="006D27AA">
          <w:rPr>
            <w:rFonts w:ascii="Times New Roman" w:hAnsi="Times New Roman" w:cs="Times New Roman"/>
            <w:noProof/>
            <w:sz w:val="24"/>
            <w:szCs w:val="24"/>
          </w:rPr>
          <w:fldChar w:fldCharType="end"/>
        </w:r>
      </w:p>
    </w:sdtContent>
  </w:sdt>
  <w:p w:rsidR="006D27AA" w:rsidRDefault="006D27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222"/>
    <w:rsid w:val="00017A45"/>
    <w:rsid w:val="00164E9C"/>
    <w:rsid w:val="002E4D7F"/>
    <w:rsid w:val="00463B5D"/>
    <w:rsid w:val="00463C43"/>
    <w:rsid w:val="00560689"/>
    <w:rsid w:val="006D27AA"/>
    <w:rsid w:val="007A5B37"/>
    <w:rsid w:val="007D02E0"/>
    <w:rsid w:val="00821B3E"/>
    <w:rsid w:val="00885222"/>
    <w:rsid w:val="008A571E"/>
    <w:rsid w:val="00952393"/>
    <w:rsid w:val="00BC3FB9"/>
    <w:rsid w:val="00D11F7F"/>
    <w:rsid w:val="00F65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E84351-54D9-406C-873D-3EB51E1E1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7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7AA"/>
  </w:style>
  <w:style w:type="paragraph" w:styleId="Footer">
    <w:name w:val="footer"/>
    <w:basedOn w:val="Normal"/>
    <w:link w:val="FooterChar"/>
    <w:uiPriority w:val="99"/>
    <w:unhideWhenUsed/>
    <w:rsid w:val="006D27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7AA"/>
  </w:style>
  <w:style w:type="character" w:styleId="Hyperlink">
    <w:name w:val="Hyperlink"/>
    <w:basedOn w:val="DefaultParagraphFont"/>
    <w:uiPriority w:val="99"/>
    <w:unhideWhenUsed/>
    <w:rsid w:val="0056068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aramarietta.com/the-arts/music/armenian-folk-music/"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2020-10-19T08:54:00Z</dcterms:created>
  <dcterms:modified xsi:type="dcterms:W3CDTF">2020-10-19T09:23:00Z</dcterms:modified>
</cp:coreProperties>
</file>